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png" ContentType="image/png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word/document.xml" Type="http://schemas.openxmlformats.org/officeDocument/2006/relationships/officeDocument" Id="rId1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1- Préparation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Pourquoi les terres sont-elles divisées de cette façon? Quel est le bâtiment le plus important de la photographie?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Est-ce que le passé peut laisser des traces visibles sur le territoire?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4391025" cx="5943600"/>
            <wp:effectExtent t="0" b="0" r="0" l="0"/>
            <wp:docPr id="2" name="image04.jpg" descr="kamouraska.jpg"/>
            <a:graphic>
              <a:graphicData uri="http://schemas.openxmlformats.org/drawingml/2006/picture">
                <pic:pic>
                  <pic:nvPicPr>
                    <pic:cNvPr id="0" name="image04.jpg" descr="kamouraska.jpg"/>
                    <pic:cNvPicPr preferRelativeResize="0"/>
                  </pic:nvPicPr>
                  <pic:blipFill>
                    <a:blip r:embed="rId5"/>
                    <a:srcRect t="1495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4391025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Image 1 :</w:t>
      </w:r>
      <w:r w:rsidRPr="00000000" w:rsidR="00000000" w:rsidDel="00000000">
        <w:rPr>
          <w:rFonts w:cs="Calibri" w:hAnsi="Calibri" w:eastAsia="Calibri" w:ascii="Calibri"/>
          <w:i w:val="1"/>
          <w:sz w:val="16"/>
          <w:rtl w:val="0"/>
        </w:rPr>
        <w:t xml:space="preserve"> </w:t>
      </w:r>
      <w:hyperlink r:id="rId6">
        <w:r w:rsidRPr="00000000" w:rsidR="00000000" w:rsidDel="00000000">
          <w:rPr>
            <w:rFonts w:cs="Calibri" w:hAnsi="Calibri" w:eastAsia="Calibri" w:ascii="Calibri"/>
            <w:i w:val="1"/>
            <w:color w:val="1155cc"/>
            <w:sz w:val="16"/>
            <w:u w:val="single"/>
            <w:rtl w:val="0"/>
          </w:rPr>
          <w:t xml:space="preserve">Saint-Denis de Kamouraska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Quelles traces du régime seigneurial de la Nouvelle-France sont encore visibles aujourd’hui au Québec?  Donne des exemples.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___________________________________________________________________________________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i w:val="1"/>
          <w:rtl w:val="0"/>
        </w:rPr>
        <w:t xml:space="preserve">Qu’est-ce que le régime seigneurial?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Pour répondre à cette question tu peux utiliser la première partie du</w:t>
      </w: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 </w:t>
      </w:r>
      <w:hyperlink r:id="rId7">
        <w:r w:rsidRPr="00000000" w:rsidR="00000000" w:rsidDel="00000000">
          <w:rPr>
            <w:rFonts w:cs="Calibri" w:hAnsi="Calibri" w:eastAsia="Calibri" w:ascii="Calibri"/>
            <w:color w:val="1155cc"/>
            <w:u w:val="single"/>
            <w:rtl w:val="0"/>
          </w:rPr>
          <w:t xml:space="preserve">Diaporama sur les traces du régime seigneurial</w:t>
        </w:r>
      </w:hyperlink>
      <w:r w:rsidRPr="00000000" w:rsidR="00000000" w:rsidDel="00000000">
        <w:rPr>
          <w:rFonts w:cs="Calibri" w:hAnsi="Calibri" w:eastAsia="Calibri" w:ascii="Calibri"/>
          <w:rtl w:val="0"/>
        </w:rPr>
        <w:t xml:space="preserve">. Et, p</w:t>
      </w:r>
      <w:r w:rsidRPr="00000000" w:rsidR="00000000" w:rsidDel="00000000">
        <w:rPr>
          <w:rFonts w:cs="Calibri" w:hAnsi="Calibri" w:eastAsia="Calibri" w:ascii="Calibri"/>
          <w:rtl w:val="0"/>
        </w:rPr>
        <w:t xml:space="preserve">ourquoi ne pas jouer au jeu du régime seigneurial? (</w:t>
      </w:r>
      <w:hyperlink r:id="rId8">
        <w:r w:rsidRPr="00000000" w:rsidR="00000000" w:rsidDel="00000000">
          <w:rPr>
            <w:rFonts w:cs="Calibri" w:hAnsi="Calibri" w:eastAsia="Calibri" w:ascii="Calibri"/>
            <w:color w:val="1155cc"/>
            <w:u w:val="single"/>
            <w:rtl w:val="0"/>
          </w:rPr>
          <w:t xml:space="preserve">Le jeu</w:t>
        </w:r>
      </w:hyperlink>
      <w:r w:rsidRPr="00000000" w:rsidR="00000000" w:rsidDel="00000000">
        <w:rPr>
          <w:rFonts w:cs="Calibri" w:hAnsi="Calibri" w:eastAsia="Calibri" w:ascii="Calibri"/>
          <w:rtl w:val="0"/>
        </w:rPr>
        <w:t xml:space="preserve"> et </w:t>
      </w:r>
      <w:hyperlink r:id="rId9">
        <w:r w:rsidRPr="00000000" w:rsidR="00000000" w:rsidDel="00000000">
          <w:rPr>
            <w:rFonts w:cs="Calibri" w:hAnsi="Calibri" w:eastAsia="Calibri" w:ascii="Calibri"/>
            <w:color w:val="1155cc"/>
            <w:u w:val="single"/>
            <w:rtl w:val="0"/>
          </w:rPr>
          <w:t xml:space="preserve">les jetons</w:t>
        </w:r>
      </w:hyperlink>
      <w:r w:rsidRPr="00000000" w:rsidR="00000000" w:rsidDel="00000000">
        <w:rPr>
          <w:rFonts w:cs="Calibri" w:hAnsi="Calibri" w:eastAsia="Calibri" w:ascii="Calibri"/>
          <w:rtl w:val="0"/>
        </w:rPr>
        <w:t xml:space="preserve">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2805"/>
        <w:gridCol w:w="6555"/>
        <w:tblGridChange w:id="0">
          <w:tblGrid>
            <w:gridCol w:w="2805"/>
            <w:gridCol w:w="65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Consigne l’information que tu as trouvée sur le régime seigneurial dans ce réseau conceptuel.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Technologie </w:t>
            </w: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: tu peux utiliser l’application </w:t>
            </w:r>
            <w:hyperlink r:id="rId10">
              <w:r w:rsidRPr="00000000" w:rsidR="00000000" w:rsidDel="00000000">
                <w:rPr>
                  <w:rFonts w:cs="Calibri" w:hAnsi="Calibri" w:eastAsia="Calibri" w:ascii="Calibri"/>
                  <w:color w:val="1155cc"/>
                  <w:u w:val="single"/>
                  <w:rtl w:val="0"/>
                </w:rPr>
                <w:t xml:space="preserve">Popplet</w:t>
              </w:r>
            </w:hyperlink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 pour réaliser ton schéma</w:t>
            </w: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drawing>
                <wp:inline distR="114300" distT="114300" distB="114300" distL="114300">
                  <wp:extent cy="1485900" cx="4019550"/>
                  <wp:effectExtent t="0" b="0" r="0" l="0"/>
                  <wp:docPr id="1" name="image02.png" descr="Capture d’écran 2014-12-11 à 14.43.59.png"/>
                  <a:graphic>
                    <a:graphicData uri="http://schemas.openxmlformats.org/drawingml/2006/picture">
                      <pic:pic>
                        <pic:nvPicPr>
                          <pic:cNvPr id="0" name="image02.png" descr="Capture d’écran 2014-12-11 à 14.43.59.png"/>
                          <pic:cNvPicPr preferRelativeResize="0"/>
                        </pic:nvPicPr>
                        <pic:blipFill>
                          <a:blip r:embed="rId11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1485900" cx="4019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Image 2 :</w:t>
            </w:r>
            <w:r w:rsidRPr="00000000" w:rsidR="00000000" w:rsidDel="00000000">
              <w:rPr>
                <w:rFonts w:cs="Calibri" w:hAnsi="Calibri" w:eastAsia="Calibri" w:ascii="Calibri"/>
                <w:i w:val="1"/>
                <w:sz w:val="16"/>
                <w:rtl w:val="0"/>
              </w:rPr>
              <w:t xml:space="preserve"> Réseau conceptuel du régime seigneurial </w:t>
            </w: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réalisé avec </w:t>
            </w:r>
            <w:hyperlink r:id="rId12">
              <w:r w:rsidRPr="00000000" w:rsidR="00000000" w:rsidDel="00000000">
                <w:rPr>
                  <w:rFonts w:cs="Calibri" w:hAnsi="Calibri" w:eastAsia="Calibri" w:ascii="Calibri"/>
                  <w:color w:val="1155cc"/>
                  <w:sz w:val="16"/>
                  <w:u w:val="single"/>
                  <w:rtl w:val="0"/>
                </w:rPr>
                <w:t xml:space="preserve">Popplet</w:t>
              </w:r>
            </w:hyperlink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2- Réalisation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A) Lire un plan et analyser un paysage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Observe le plan d’une seigneurie ci-dessous et tente d’y inscrire chacun des numéros dans les cercles prévus à cet effet.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Calibri" w:hAnsi="Calibri" w:eastAsia="Calibri" w:ascii="Calibri"/>
          <w:color w:val="000000"/>
          <w:sz w:val="20"/>
        </w:rPr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Manoir : </w:t>
      </w: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la maison du seigneur 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Calibri" w:hAnsi="Calibri" w:eastAsia="Calibri" w:ascii="Calibri"/>
          <w:color w:val="000000"/>
          <w:sz w:val="20"/>
        </w:rPr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Moulin banal : </w:t>
      </w: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le moulin à farine 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Calibri" w:hAnsi="Calibri" w:eastAsia="Calibri" w:ascii="Calibri"/>
          <w:color w:val="000000"/>
          <w:sz w:val="20"/>
        </w:rPr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Terre de la Fabrique : </w:t>
      </w: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la terre cédée à l’Église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Calibri" w:hAnsi="Calibri" w:eastAsia="Calibri" w:ascii="Calibri"/>
          <w:color w:val="000000"/>
          <w:sz w:val="20"/>
        </w:rPr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Domaine (incluant terre et manoir) : </w:t>
      </w: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le fief du seigneur 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Calibri" w:hAnsi="Calibri" w:eastAsia="Calibri" w:ascii="Calibri"/>
          <w:color w:val="000000"/>
          <w:sz w:val="20"/>
        </w:rPr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Montée : </w:t>
      </w: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routes entre les censives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Calibri" w:hAnsi="Calibri" w:eastAsia="Calibri" w:ascii="Calibri"/>
          <w:color w:val="000000"/>
          <w:sz w:val="20"/>
        </w:rPr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Terres concédées aux paysans : </w:t>
      </w: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censives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Calibri" w:hAnsi="Calibri" w:eastAsia="Calibri" w:ascii="Calibri"/>
          <w:color w:val="000000"/>
          <w:sz w:val="20"/>
        </w:rPr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Bâtiment de ferme : </w:t>
      </w: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ferme du censitaire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Calibri" w:hAnsi="Calibri" w:eastAsia="Calibri" w:ascii="Calibri"/>
          <w:color w:val="000000"/>
          <w:sz w:val="20"/>
        </w:rPr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Rang : </w:t>
      </w: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route rurale bordant les censives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Calibri" w:hAnsi="Calibri" w:eastAsia="Calibri" w:ascii="Calibri"/>
          <w:color w:val="000000"/>
          <w:sz w:val="20"/>
        </w:rPr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Commune : </w:t>
      </w: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lieu de pâturage du bétail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Calibri" w:hAnsi="Calibri" w:eastAsia="Calibri" w:ascii="Calibri"/>
          <w:sz w:val="20"/>
        </w:rPr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Cours d’eau</w:t>
      </w: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 : les seigneuries sont perpendiculaires au court d’eau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drawing>
          <wp:inline distR="114300" distT="114300" distB="114300" distL="114300">
            <wp:extent cy="3442028" cx="5186363"/>
            <wp:effectExtent t="0" b="0" r="0" l="0"/>
            <wp:docPr id="4" name="image08.png" descr="Regime-Seigneurial.png"/>
            <a:graphic>
              <a:graphicData uri="http://schemas.openxmlformats.org/drawingml/2006/picture">
                <pic:pic>
                  <pic:nvPicPr>
                    <pic:cNvPr id="0" name="image08.png" descr="Regime-Seigneurial.png"/>
                    <pic:cNvPicPr preferRelativeResize="0"/>
                  </pic:nvPicPr>
                  <pic:blipFill>
                    <a:blip r:embed="rId13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3442028" cx="5186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Image 3 :</w:t>
      </w:r>
      <w:r w:rsidRPr="00000000" w:rsidR="00000000" w:rsidDel="00000000">
        <w:rPr>
          <w:rFonts w:cs="Calibri" w:hAnsi="Calibri" w:eastAsia="Calibri" w:ascii="Calibri"/>
          <w:i w:val="1"/>
          <w:sz w:val="16"/>
          <w:rtl w:val="0"/>
        </w:rPr>
        <w:t xml:space="preserve"> Plan d’une seigneurie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Encercle et nomme les</w:t>
      </w:r>
      <w:r w:rsidRPr="00000000" w:rsidR="00000000" w:rsidDel="00000000">
        <w:rPr>
          <w:rFonts w:cs="Calibri" w:hAnsi="Calibri" w:eastAsia="Calibri" w:ascii="Calibri"/>
          <w:rtl w:val="0"/>
        </w:rPr>
        <w:t xml:space="preserve"> éléments du plan que tu retrouves sur cette photographie.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drawing>
          <wp:inline distR="114300" distT="114300" distB="114300" distL="114300">
            <wp:extent cy="2743802" cx="4338638"/>
            <wp:effectExtent t="0" b="0" r="0" l="0"/>
            <wp:docPr id="3" name="image07.png" descr="Capture d’écran 2014-11-20 à 12.43.26.png"/>
            <a:graphic>
              <a:graphicData uri="http://schemas.openxmlformats.org/drawingml/2006/picture">
                <pic:pic>
                  <pic:nvPicPr>
                    <pic:cNvPr id="0" name="image07.png" descr="Capture d’écran 2014-11-20 à 12.43.26.png"/>
                    <pic:cNvPicPr preferRelativeResize="0"/>
                  </pic:nvPicPr>
                  <pic:blipFill>
                    <a:blip r:embed="rId14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743802" cx="4338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Calibri" w:hAnsi="Calibri" w:eastAsia="Calibri" w:ascii="Calibri"/>
          <w:rtl w:val="0"/>
        </w:rPr>
        <w:br w:type="textWrapping"/>
      </w: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Image 4 : Photographie aérienne des traces d’une seigneurie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B) Lecture et recherche d’informations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À l’aide des textes suivants, identifie les éléments qui caractérisent le régime seigneurial sur le plan de l’organisation du territoire, du rôle des seigneurs et des censitaires et l’agriculture.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Calibri" w:hAnsi="Calibri" w:eastAsia="Calibri" w:ascii="Calibri"/>
        </w:rPr>
      </w:pPr>
      <w:hyperlink r:id="rId15">
        <w:r w:rsidRPr="00000000" w:rsidR="00000000" w:rsidDel="00000000">
          <w:rPr>
            <w:rFonts w:cs="Calibri" w:hAnsi="Calibri" w:eastAsia="Calibri" w:ascii="Calibri"/>
            <w:color w:val="1155cc"/>
            <w:u w:val="single"/>
            <w:rtl w:val="0"/>
          </w:rPr>
          <w:t xml:space="preserve">Défricher pour s’établir</w:t>
        </w:r>
      </w:hyperlink>
      <w:r w:rsidRPr="00000000" w:rsidR="00000000" w:rsidDel="00000000">
        <w:rPr>
          <w:rFonts w:cs="Calibri" w:hAnsi="Calibri" w:eastAsia="Calibri" w:ascii="Calibri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Calibri" w:hAnsi="Calibri" w:eastAsia="Calibri" w:ascii="Calibri"/>
        </w:rPr>
      </w:pPr>
      <w:hyperlink r:id="rId16">
        <w:r w:rsidRPr="00000000" w:rsidR="00000000" w:rsidDel="00000000">
          <w:rPr>
            <w:rFonts w:cs="Calibri" w:hAnsi="Calibri" w:eastAsia="Calibri" w:ascii="Calibri"/>
            <w:color w:val="1155cc"/>
            <w:u w:val="single"/>
            <w:rtl w:val="0"/>
          </w:rPr>
          <w:t xml:space="preserve">Les seigneurs et les censitaires</w:t>
        </w:r>
      </w:hyperlink>
      <w:r w:rsidRPr="00000000" w:rsidR="00000000" w:rsidDel="00000000">
        <w:rPr>
          <w:rFonts w:cs="Calibri" w:hAnsi="Calibri" w:eastAsia="Calibri" w:ascii="Calibri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Calibri" w:hAnsi="Calibri" w:eastAsia="Calibri" w:ascii="Calibri"/>
        </w:rPr>
      </w:pPr>
      <w:hyperlink r:id="rId17">
        <w:r w:rsidRPr="00000000" w:rsidR="00000000" w:rsidDel="00000000">
          <w:rPr>
            <w:rFonts w:cs="Calibri" w:hAnsi="Calibri" w:eastAsia="Calibri" w:ascii="Calibri"/>
            <w:color w:val="1155cc"/>
            <w:u w:val="single"/>
            <w:rtl w:val="0"/>
          </w:rPr>
          <w:t xml:space="preserve">Agriculture</w:t>
        </w:r>
      </w:hyperlink>
      <w:r w:rsidRPr="00000000" w:rsidR="00000000" w:rsidDel="00000000">
        <w:rPr>
          <w:rFonts w:cs="Calibri" w:hAnsi="Calibri" w:eastAsia="Calibri" w:ascii="Calibri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Calibri" w:hAnsi="Calibri" w:eastAsia="Calibri" w:ascii="Calibri"/>
        </w:rPr>
      </w:pPr>
      <w:hyperlink r:id="rId18">
        <w:r w:rsidRPr="00000000" w:rsidR="00000000" w:rsidDel="00000000">
          <w:rPr>
            <w:rFonts w:cs="Calibri" w:hAnsi="Calibri" w:eastAsia="Calibri" w:ascii="Calibri"/>
            <w:color w:val="1155cc"/>
            <w:u w:val="single"/>
            <w:rtl w:val="0"/>
          </w:rPr>
          <w:t xml:space="preserve">L’église et le village</w:t>
        </w:r>
      </w:hyperlink>
      <w:r w:rsidRPr="00000000" w:rsidR="00000000" w:rsidDel="00000000">
        <w:rPr>
          <w:rFonts w:cs="Calibri" w:hAnsi="Calibri" w:eastAsia="Calibri" w:ascii="Calibri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Calibri" w:hAnsi="Calibri" w:eastAsia="Calibri" w:ascii="Calibri"/>
        </w:rPr>
      </w:pPr>
      <w:hyperlink r:id="rId19">
        <w:r w:rsidRPr="00000000" w:rsidR="00000000" w:rsidDel="00000000">
          <w:rPr>
            <w:rFonts w:cs="Calibri" w:hAnsi="Calibri" w:eastAsia="Calibri" w:ascii="Calibri"/>
            <w:color w:val="1155cc"/>
            <w:u w:val="single"/>
            <w:rtl w:val="0"/>
          </w:rPr>
          <w:t xml:space="preserve">Décris-moi ta maison, je te dirai qui tu es</w:t>
        </w:r>
      </w:hyperlink>
      <w:r w:rsidRPr="00000000" w:rsidR="00000000" w:rsidDel="00000000">
        <w:rPr>
          <w:rFonts w:cs="Calibri" w:hAnsi="Calibri" w:eastAsia="Calibri" w:ascii="Calibri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Calibri" w:hAnsi="Calibri" w:eastAsia="Calibri" w:ascii="Calibri"/>
        </w:rPr>
      </w:pPr>
      <w:hyperlink r:id="rId20">
        <w:r w:rsidRPr="00000000" w:rsidR="00000000" w:rsidDel="00000000">
          <w:rPr>
            <w:rFonts w:cs="Calibri" w:hAnsi="Calibri" w:eastAsia="Calibri" w:ascii="Calibri"/>
            <w:color w:val="1155cc"/>
            <w:u w:val="single"/>
            <w:rtl w:val="0"/>
          </w:rPr>
          <w:t xml:space="preserve">Au rythme des saisons</w:t>
        </w:r>
      </w:hyperlink>
      <w:r w:rsidRPr="00000000" w:rsidR="00000000" w:rsidDel="00000000">
        <w:rPr>
          <w:rFonts w:cs="Calibri" w:hAnsi="Calibri" w:eastAsia="Calibri" w:ascii="Calibri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1980"/>
        <w:gridCol w:w="7380"/>
        <w:tblGridChange w:id="0">
          <w:tblGrid>
            <w:gridCol w:w="1980"/>
            <w:gridCol w:w="73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Organisation du territoire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Composantes et organisation du territoire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  <w:rPr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Seigneurs et censitaires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Devoirs et droits des seigneurs et censitaires et tâches de ceux-ci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Agriculture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Tâches et activités reliées à l’agriculture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- ______________________________________________________________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3- Intégration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A) </w:t>
      </w: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Le plan d’une seigneurie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Réalise le plan d’une seigneurie</w:t>
      </w:r>
      <w:r w:rsidRPr="00000000" w:rsidR="00000000" w:rsidDel="00000000">
        <w:rPr>
          <w:rFonts w:cs="Calibri" w:hAnsi="Calibri" w:eastAsia="Calibri" w:ascii="Calibri"/>
          <w:rtl w:val="0"/>
        </w:rPr>
        <w:t xml:space="preserve"> à l’aide d’un logiciel de dessin ou sur un tableau blanc interactif (TBI). 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Trace d’abord le cours d’eau, les routes et enfin les terres.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Identifie  ensuite les bâtiments.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3"/>
        <w:bidiVisual w:val="0"/>
        <w:tblW w:w="8130.0" w:type="dxa"/>
        <w:jc w:val="left"/>
        <w:tblInd w:w="540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8130"/>
        <w:tblGridChange w:id="0">
          <w:tblGrid>
            <w:gridCol w:w="813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Suggestion technologique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Tu peux utiliser un logiciel de dessin ou utiliser les fichiers de travail pour la réalisation d’un plan de seigneurie au TNI  (</w:t>
            </w:r>
            <w:hyperlink r:id="rId21">
              <w:r w:rsidRPr="00000000" w:rsidR="00000000" w:rsidDel="00000000">
                <w:rPr>
                  <w:rFonts w:cs="Calibri" w:hAnsi="Calibri" w:eastAsia="Calibri" w:ascii="Calibri"/>
                  <w:color w:val="1155cc"/>
                  <w:u w:val="single"/>
                  <w:rtl w:val="0"/>
                </w:rPr>
                <w:t xml:space="preserve">ActivInspire</w:t>
              </w:r>
            </w:hyperlink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) (</w:t>
            </w:r>
            <w:hyperlink r:id="rId22">
              <w:r w:rsidRPr="00000000" w:rsidR="00000000" w:rsidDel="00000000">
                <w:rPr>
                  <w:rFonts w:cs="Calibri" w:hAnsi="Calibri" w:eastAsia="Calibri" w:ascii="Calibri"/>
                  <w:color w:val="1155cc"/>
                  <w:u w:val="single"/>
                  <w:rtl w:val="0"/>
                </w:rPr>
                <w:t xml:space="preserve">Notebook</w:t>
              </w:r>
            </w:hyperlink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) (</w:t>
            </w:r>
            <w:hyperlink r:id="rId23">
              <w:r w:rsidRPr="00000000" w:rsidR="00000000" w:rsidDel="00000000">
                <w:rPr>
                  <w:rFonts w:cs="Calibri" w:hAnsi="Calibri" w:eastAsia="Calibri" w:ascii="Calibri"/>
                  <w:color w:val="1155cc"/>
                  <w:u w:val="single"/>
                  <w:rtl w:val="0"/>
                </w:rPr>
                <w:t xml:space="preserve">OpenSankoré</w:t>
              </w:r>
            </w:hyperlink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) (</w:t>
            </w:r>
            <w:hyperlink r:id="rId24">
              <w:r w:rsidRPr="00000000" w:rsidR="00000000" w:rsidDel="00000000">
                <w:rPr>
                  <w:rFonts w:cs="Calibri" w:hAnsi="Calibri" w:eastAsia="Calibri" w:ascii="Calibri"/>
                  <w:color w:val="1155cc"/>
                  <w:u w:val="single"/>
                  <w:rtl w:val="0"/>
                </w:rPr>
                <w:t xml:space="preserve">Workspace</w:t>
              </w:r>
            </w:hyperlink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).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Pour présenter ton plan de seigneurie, rédige un court texte en tes mots sur le rôles des seigneurs et des censitaires et les tâches agricoles dans une seigneurie.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Le rôle du seigneur 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Le rôle des censitaires 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L’agriculture sur une seigneurie 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rtl w:val="0"/>
        </w:rPr>
        <w:t xml:space="preserve">B) Les traces du régime seigneurial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Quelles traces du régime seigneurial de la Nouvelle-France sont encore visibles aujourd’hui au Québec?  Tu peux consulter le </w:t>
      </w:r>
      <w:hyperlink r:id="rId25">
        <w:r w:rsidRPr="00000000" w:rsidR="00000000" w:rsidDel="00000000">
          <w:rPr>
            <w:rFonts w:cs="Calibri" w:hAnsi="Calibri" w:eastAsia="Calibri" w:ascii="Calibri"/>
            <w:color w:val="1155cc"/>
            <w:u w:val="single"/>
            <w:rtl w:val="0"/>
          </w:rPr>
          <w:t xml:space="preserve">diaporama sur les traces du régime seigneurial</w:t>
        </w:r>
      </w:hyperlink>
      <w:r w:rsidRPr="00000000" w:rsidR="00000000" w:rsidDel="00000000">
        <w:rPr>
          <w:rFonts w:cs="Calibri" w:hAnsi="Calibri" w:eastAsia="Calibri" w:ascii="Calibri"/>
          <w:b w:val="1"/>
          <w:sz w:val="16"/>
          <w:rtl w:val="0"/>
        </w:rPr>
        <w:t xml:space="preserve">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16"/>
          <w:rtl w:val="0"/>
        </w:rPr>
        <w:t xml:space="preserve">Source des images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Image 1 : </w:t>
      </w:r>
      <w:r w:rsidRPr="00000000" w:rsidR="00000000" w:rsidDel="00000000">
        <w:rPr>
          <w:rFonts w:cs="Calibri" w:hAnsi="Calibri" w:eastAsia="Calibri" w:ascii="Calibri"/>
          <w:i w:val="1"/>
          <w:sz w:val="16"/>
          <w:rtl w:val="0"/>
        </w:rPr>
        <w:t xml:space="preserve">Village de Saint-Denis</w:t>
      </w: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 (1990), </w:t>
      </w:r>
      <w:hyperlink r:id="rId26">
        <w:r w:rsidRPr="00000000" w:rsidR="00000000" w:rsidDel="00000000">
          <w:rPr>
            <w:rFonts w:cs="Calibri" w:hAnsi="Calibri" w:eastAsia="Calibri" w:ascii="Calibri"/>
            <w:color w:val="1155cc"/>
            <w:sz w:val="16"/>
            <w:u w:val="single"/>
            <w:rtl w:val="0"/>
          </w:rPr>
          <w:t xml:space="preserve">Le monde en images</w:t>
        </w:r>
      </w:hyperlink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, </w:t>
      </w:r>
      <w:r w:rsidRPr="00000000" w:rsidR="00000000" w:rsidDel="00000000">
        <w:rPr>
          <w:rFonts w:cs="Calibri" w:hAnsi="Calibri" w:eastAsia="Calibri" w:ascii="Calibri"/>
          <w:color w:val="1a1920"/>
          <w:sz w:val="16"/>
          <w:highlight w:val="white"/>
          <w:rtl w:val="0"/>
        </w:rPr>
        <w:t xml:space="preserve">21259. Licence : Creative Commons (BY-NC-SA).</w:t>
      </w:r>
      <w:r w:rsidRPr="00000000" w:rsidR="00000000" w:rsidDel="00000000">
        <w:rPr>
          <w:rFonts w:cs="Calibri" w:hAnsi="Calibri" w:eastAsia="Calibri" w:ascii="Calibri"/>
          <w:color w:val="333333"/>
          <w:sz w:val="16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Image 2 : </w:t>
      </w:r>
      <w:r w:rsidRPr="00000000" w:rsidR="00000000" w:rsidDel="00000000">
        <w:rPr>
          <w:rFonts w:cs="Calibri" w:hAnsi="Calibri" w:eastAsia="Calibri" w:ascii="Calibri"/>
          <w:i w:val="1"/>
          <w:sz w:val="16"/>
          <w:rtl w:val="0"/>
        </w:rPr>
        <w:t xml:space="preserve">Réseau conceptuel du régime seigneurial</w:t>
      </w: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, Service national du RÉCIT, domaine de l'univers social. Licence : Creative Commons (BY-NC-SA).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Image 3 : </w:t>
      </w:r>
      <w:r w:rsidRPr="00000000" w:rsidR="00000000" w:rsidDel="00000000">
        <w:rPr>
          <w:rFonts w:cs="Calibri" w:hAnsi="Calibri" w:eastAsia="Calibri" w:ascii="Calibri"/>
          <w:i w:val="1"/>
          <w:sz w:val="16"/>
          <w:rtl w:val="0"/>
        </w:rPr>
        <w:t xml:space="preserve">Le plan d’une seigneurie, </w:t>
      </w: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Service national du RÉCIT, domaine de l'univers social. Licence : Creative Commons (BY-NC-SA).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Image 4 :</w:t>
      </w: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 R. Blanchard</w:t>
      </w: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, </w:t>
      </w:r>
      <w:r w:rsidRPr="00000000" w:rsidR="00000000" w:rsidDel="00000000">
        <w:rPr>
          <w:rFonts w:cs="Calibri" w:hAnsi="Calibri" w:eastAsia="Calibri" w:ascii="Calibri"/>
          <w:i w:val="1"/>
          <w:sz w:val="16"/>
          <w:rtl w:val="0"/>
        </w:rPr>
        <w:t xml:space="preserve">Photographie aérienne des traces d’une seigneurie</w:t>
      </w: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.</w:t>
      </w:r>
      <w:r w:rsidRPr="00000000" w:rsidR="00000000" w:rsidDel="00000000">
        <w:rPr>
          <w:rtl w:val="0"/>
        </w:rPr>
      </w:r>
    </w:p>
    <w:sectPr>
      <w:headerReference r:id="rId27" w:type="default"/>
      <w:pgSz w:w="12240" w:h="15840"/>
      <w:pgMar w:left="1440" w:right="1440" w:top="144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contextualSpacing w:val="0"/>
    </w:pPr>
    <w:r w:rsidRPr="00000000" w:rsidR="00000000" w:rsidDel="00000000">
      <w:drawing>
        <wp:inline distR="114300" distT="114300" distB="114300" distL="114300">
          <wp:extent cy="1117600" cx="5943600"/>
          <wp:effectExtent t="0" b="0" r="0" l="0"/>
          <wp:docPr id="5" name="image09.gif" descr="banniere-1745.gif"/>
          <a:graphic>
            <a:graphicData uri="http://schemas.openxmlformats.org/drawingml/2006/picture">
              <pic:pic>
                <pic:nvPicPr>
                  <pic:cNvPr id="0" name="image09.gif" descr="banniere-1745.gif"/>
                  <pic:cNvPicPr preferRelativeResize="0"/>
                </pic:nvPicPr>
                <pic:blipFill>
                  <a:blip r:embed="rId1"/>
                  <a:srcRect t="0" b="0" r="0" l="0"/>
                  <a:stretch>
                    <a:fillRect/>
                  </a:stretch>
                </pic:blipFill>
                <pic:spPr>
                  <a:xfrm>
                    <a:off y="0" x="0"/>
                    <a:ext cy="1117600" cx="5943600"/>
                  </a:xfrm>
                  <a:prstGeom prst="rect"/>
                  <a:ln/>
                </pic:spPr>
              </pic:pic>
            </a:graphicData>
          </a:graphic>
        </wp:inline>
      </w:drawing>
    </w: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color w:val="333333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3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http://primaire.recitus.qc.ca/sujets/7/vie-quotidienne/152" Type="http://schemas.openxmlformats.org/officeDocument/2006/relationships/hyperlink" TargetMode="External" Id="rId19"/><Relationship Target="http://primaire.recitus.qc.ca/sujets/7/langue-culture-et-religion/159" Type="http://schemas.openxmlformats.org/officeDocument/2006/relationships/hyperlink" TargetMode="External" Id="rId18"/><Relationship Target="http://primaire.recitus.qc.ca/sujets/7/agriculture-commerce-et-industrie/176" Type="http://schemas.openxmlformats.org/officeDocument/2006/relationships/hyperlink" TargetMode="External" Id="rId17"/><Relationship Target="http://primaire.recitus.qc.ca/sujets/7/groupes-sociaux/145" Type="http://schemas.openxmlformats.org/officeDocument/2006/relationships/hyperlink" TargetMode="External" Id="rId16"/><Relationship Target="http://primaire.recitus.qc.ca/sujets/7/territoire/135" Type="http://schemas.openxmlformats.org/officeDocument/2006/relationships/hyperlink" TargetMode="External" Id="rId15"/><Relationship Target="media/image07.png" Type="http://schemas.openxmlformats.org/officeDocument/2006/relationships/image" Id="rId14"/><Relationship Target="http://popplet.com/" Type="http://schemas.openxmlformats.org/officeDocument/2006/relationships/hyperlink" TargetMode="External" Id="rId12"/><Relationship Target="media/image08.png" Type="http://schemas.openxmlformats.org/officeDocument/2006/relationships/image" Id="rId13"/><Relationship Target="http://popplet.com/" Type="http://schemas.openxmlformats.org/officeDocument/2006/relationships/hyperlink" TargetMode="External" Id="rId10"/><Relationship Target="media/image02.png" Type="http://schemas.openxmlformats.org/officeDocument/2006/relationships/image" Id="rId11"/><Relationship Target="http://monde.ccdmd.qc.ca/ressource/?id=21259&amp;demande=desc#" Type="http://schemas.openxmlformats.org/officeDocument/2006/relationships/hyperlink" TargetMode="External" Id="rId26"/><Relationship Target="http://www.recitus.qc.ca/sites/default/files/sae_seigneurie/documents/traces_seigneuries.ppt" Type="http://schemas.openxmlformats.org/officeDocument/2006/relationships/hyperlink" TargetMode="External" Id="rId25"/><Relationship Target="header1.xml" Type="http://schemas.openxmlformats.org/officeDocument/2006/relationships/header" Id="rId27"/><Relationship Target="fontTable.xml" Type="http://schemas.openxmlformats.org/officeDocument/2006/relationships/fontTable" Id="rId2"/><Relationship Target="http://www.recitus.qc.ca/sites/recitus.qc.ca/files/imce/tbi/regime-segneurial.flipchart" Type="http://schemas.openxmlformats.org/officeDocument/2006/relationships/hyperlink" TargetMode="External" Id="rId21"/><Relationship Target="settings.xml" Type="http://schemas.openxmlformats.org/officeDocument/2006/relationships/settings" Id="rId1"/><Relationship Target="http://www.recitus.qc.ca/sites/recitus.qc.ca/files/imce/tbi/regime-segneurial.notebook" Type="http://schemas.openxmlformats.org/officeDocument/2006/relationships/hyperlink" TargetMode="External" Id="rId22"/><Relationship Target="styles.xml" Type="http://schemas.openxmlformats.org/officeDocument/2006/relationships/styles" Id="rId4"/><Relationship Target="http://www.recitus.qc.ca/sites/recitus.qc.ca/files/imce/tbi/seigneurie.ubz" Type="http://schemas.openxmlformats.org/officeDocument/2006/relationships/hyperlink" TargetMode="External" Id="rId23"/><Relationship Target="numbering.xml" Type="http://schemas.openxmlformats.org/officeDocument/2006/relationships/numbering" Id="rId3"/><Relationship Target="http://www.recitus.qc.ca/sites/recitus.qc.ca/files/imce/tbi/seigneurie.gwb" Type="http://schemas.openxmlformats.org/officeDocument/2006/relationships/hyperlink" TargetMode="External" Id="rId24"/><Relationship Target="http://primaire.recitus.qc.ca/sujets/7/vie-quotidienne/151" Type="http://schemas.openxmlformats.org/officeDocument/2006/relationships/hyperlink" TargetMode="External" Id="rId20"/><Relationship Target="http://www.recitus.qc.ca/sites/default/files/sae_seigneurie/documents/jeton.pdf" Type="http://schemas.openxmlformats.org/officeDocument/2006/relationships/hyperlink" TargetMode="External" Id="rId9"/><Relationship Target="http://monde.ccdmd.qc.ca/ressource/?id=21259&amp;demande=desc#" Type="http://schemas.openxmlformats.org/officeDocument/2006/relationships/hyperlink" TargetMode="External" Id="rId6"/><Relationship Target="media/image04.jpg" Type="http://schemas.openxmlformats.org/officeDocument/2006/relationships/image" Id="rId5"/><Relationship Target="http://www.recitus.qc.ca/sites/default/files/sae_seigneurie/documents/jeu.pdf" Type="http://schemas.openxmlformats.org/officeDocument/2006/relationships/hyperlink" TargetMode="External" Id="rId8"/><Relationship Target="http://www.recitus.qc.ca/sites/default/files/sae_seigneurie/documents/traces_seigneuries.ppt" Type="http://schemas.openxmlformats.org/officeDocument/2006/relationships/hyperlink" TargetMode="External" Id="rId7"/></Relationships>
</file>

<file path=word/_rels/header1.xml.rels><?xml version="1.0" encoding="UTF-8" standalone="yes"?><Relationships xmlns="http://schemas.openxmlformats.org/package/2006/relationships"><Relationship Target="media/image09.gif" Type="http://schemas.openxmlformats.org/officeDocument/2006/relationships/image" Id="rId1"/></Relationships>
</file>